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48D"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657E63DB" w14:textId="77777777" w:rsidR="00AC6F68" w:rsidRPr="00AC6F68" w:rsidRDefault="00AC6F68" w:rsidP="00AC6F68">
      <w:pPr>
        <w:jc w:val="center"/>
        <w:rPr>
          <w:rFonts w:asciiTheme="minorEastAsia" w:eastAsiaTheme="minorEastAsia" w:hAnsiTheme="minorEastAsia"/>
          <w:color w:val="000000" w:themeColor="text1"/>
          <w:sz w:val="28"/>
          <w:szCs w:val="21"/>
        </w:rPr>
      </w:pPr>
      <w:r w:rsidRPr="00AC6F68">
        <w:rPr>
          <w:rFonts w:hint="eastAsia"/>
          <w:color w:val="000000" w:themeColor="text1"/>
          <w:sz w:val="28"/>
        </w:rPr>
        <w:t>電子取引データの訂正及び削除の防止に関する事務処理規程</w:t>
      </w:r>
    </w:p>
    <w:p w14:paraId="3CC9B235"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20C67971"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792DA3E3" w14:textId="77777777" w:rsidR="00AC6F68" w:rsidRPr="00AC6F68" w:rsidRDefault="00AC6F68" w:rsidP="00AC6F68">
      <w:pPr>
        <w:ind w:left="210" w:hangingChars="100" w:hanging="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この規程は、電子計算機を使用して作成する国税関係帳簿書類の保存方法の特例に関する法律第７</w:t>
      </w:r>
      <w:r w:rsidRPr="00AC6F68">
        <w:rPr>
          <w:rFonts w:asciiTheme="minorEastAsia" w:eastAsiaTheme="minorEastAsia" w:hAnsiTheme="minorEastAsia"/>
          <w:color w:val="000000" w:themeColor="text1"/>
          <w:szCs w:val="21"/>
        </w:rPr>
        <w:t>条に</w:t>
      </w:r>
      <w:r w:rsidRPr="00AC6F68">
        <w:rPr>
          <w:rFonts w:asciiTheme="minorEastAsia" w:eastAsiaTheme="minorEastAsia" w:hAnsiTheme="minorEastAsia" w:hint="eastAsia"/>
          <w:color w:val="000000" w:themeColor="text1"/>
          <w:szCs w:val="21"/>
        </w:rPr>
        <w:t>定められた電子取引の取引情報に係る電磁的記録の保存義務を適正に履行するために必要な事項を定め、これに基づき保存することとする。</w:t>
      </w:r>
    </w:p>
    <w:p w14:paraId="66F53260" w14:textId="77777777" w:rsidR="00AC6F68" w:rsidRPr="00AC6F68" w:rsidRDefault="00AC6F68" w:rsidP="00AC6F68">
      <w:pPr>
        <w:rPr>
          <w:rFonts w:asciiTheme="minorEastAsia" w:eastAsiaTheme="minorEastAsia" w:hAnsiTheme="minorEastAsia"/>
          <w:color w:val="000000" w:themeColor="text1"/>
          <w:szCs w:val="21"/>
        </w:rPr>
      </w:pPr>
    </w:p>
    <w:p w14:paraId="679A70E7" w14:textId="77777777" w:rsidR="00AC6F68" w:rsidRPr="00AC6F68" w:rsidRDefault="00AC6F68" w:rsidP="00AC6F68">
      <w:pPr>
        <w:rPr>
          <w:rFonts w:asciiTheme="minorEastAsia" w:eastAsiaTheme="minorEastAsia" w:hAnsiTheme="minorEastAsia"/>
          <w:color w:val="000000" w:themeColor="text1"/>
          <w:szCs w:val="21"/>
        </w:rPr>
      </w:pPr>
    </w:p>
    <w:p w14:paraId="2AEA3A91"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（訂正削除の原則禁止）</w:t>
      </w:r>
    </w:p>
    <w:p w14:paraId="76D58EAF" w14:textId="77777777" w:rsidR="00AC6F68" w:rsidRPr="00AC6F68" w:rsidRDefault="00AC6F68" w:rsidP="00AC6F68">
      <w:pPr>
        <w:ind w:firstLineChars="100" w:firstLine="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保存する取引関係情報の内容について、訂正及び削除をすることは原則禁止とする。</w:t>
      </w:r>
    </w:p>
    <w:p w14:paraId="79CFD0BF" w14:textId="77777777" w:rsidR="00AC6F68" w:rsidRPr="00AC6F68" w:rsidRDefault="00AC6F68" w:rsidP="00AC6F68">
      <w:pPr>
        <w:rPr>
          <w:rFonts w:asciiTheme="minorEastAsia" w:eastAsiaTheme="minorEastAsia" w:hAnsiTheme="minorEastAsia"/>
          <w:color w:val="000000" w:themeColor="text1"/>
          <w:szCs w:val="21"/>
        </w:rPr>
      </w:pPr>
    </w:p>
    <w:p w14:paraId="3488354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（訂正削除を行う場合）</w:t>
      </w:r>
    </w:p>
    <w:p w14:paraId="6870FBC5" w14:textId="77777777" w:rsidR="00AC6F68" w:rsidRPr="00AC6F68" w:rsidRDefault="00AC6F68" w:rsidP="00AC6F68">
      <w:pPr>
        <w:ind w:leftChars="100" w:left="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業務処理上やむを得ない理由（正当な理由がある場合に限る。）によって保存する取引関係情報を訂正又は削除する場合は、「取引情報訂正・削除申請書」に以下の内容を記載の上、事後に訂正・削除履歴の確認作業が行えるよう整然とした形で、当該取引関係情報の保存期間に合わせて保存するとことをもって当該取引情報の訂正及び削除を行う。</w:t>
      </w:r>
    </w:p>
    <w:p w14:paraId="5177B4FE"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一　申請日</w:t>
      </w:r>
    </w:p>
    <w:p w14:paraId="78675AD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二　取引伝票番号</w:t>
      </w:r>
    </w:p>
    <w:p w14:paraId="30152A3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三　取引件名</w:t>
      </w:r>
    </w:p>
    <w:p w14:paraId="37019C0F"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四　取引先名</w:t>
      </w:r>
    </w:p>
    <w:p w14:paraId="53CCACA3"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五　訂正・削除日付</w:t>
      </w:r>
    </w:p>
    <w:p w14:paraId="6E07C41A"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六　訂正・削除内容</w:t>
      </w:r>
    </w:p>
    <w:p w14:paraId="3AFAFFF3"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七　訂正・削除理由</w:t>
      </w:r>
    </w:p>
    <w:p w14:paraId="4A39D356"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八　処理担当者名</w:t>
      </w:r>
    </w:p>
    <w:p w14:paraId="276D5DB7"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29B0F64C"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04E579A9" w14:textId="04C48661" w:rsidR="00AC6F68" w:rsidRPr="005E55BE" w:rsidRDefault="00AC6F68" w:rsidP="00AC6F68">
      <w:pPr>
        <w:widowControl/>
        <w:ind w:left="210" w:hangingChars="100" w:hanging="210"/>
        <w:jc w:val="left"/>
        <w:rPr>
          <w:rFonts w:asciiTheme="minorEastAsia" w:eastAsiaTheme="minorEastAsia" w:hAnsiTheme="minorEastAsia"/>
          <w:color w:val="000000" w:themeColor="text1"/>
          <w:szCs w:val="21"/>
          <w:u w:val="single"/>
        </w:rPr>
      </w:pPr>
      <w:r w:rsidRPr="00AC6F68">
        <w:rPr>
          <w:rFonts w:asciiTheme="minorEastAsia" w:eastAsiaTheme="minorEastAsia" w:hAnsiTheme="minorEastAsia" w:hint="eastAsia"/>
          <w:color w:val="000000" w:themeColor="text1"/>
          <w:szCs w:val="21"/>
        </w:rPr>
        <w:t xml:space="preserve">　この規程は、令和</w:t>
      </w:r>
      <w:r w:rsidR="00243EF8">
        <w:rPr>
          <w:rFonts w:asciiTheme="minorEastAsia" w:eastAsiaTheme="minorEastAsia" w:hAnsiTheme="minorEastAsia" w:hint="eastAsia"/>
          <w:color w:val="000000" w:themeColor="text1"/>
          <w:szCs w:val="21"/>
        </w:rPr>
        <w:t>４</w:t>
      </w:r>
      <w:r w:rsidRPr="00AC6F68">
        <w:rPr>
          <w:rFonts w:asciiTheme="minorEastAsia" w:eastAsiaTheme="minorEastAsia" w:hAnsiTheme="minorEastAsia" w:hint="eastAsia"/>
          <w:color w:val="000000" w:themeColor="text1"/>
          <w:szCs w:val="21"/>
        </w:rPr>
        <w:t>年</w:t>
      </w:r>
      <w:r w:rsidR="00243EF8">
        <w:rPr>
          <w:rFonts w:asciiTheme="minorEastAsia" w:eastAsiaTheme="minorEastAsia" w:hAnsiTheme="minorEastAsia" w:hint="eastAsia"/>
          <w:color w:val="000000" w:themeColor="text1"/>
          <w:szCs w:val="21"/>
        </w:rPr>
        <w:t>１</w:t>
      </w:r>
      <w:r w:rsidRPr="00AC6F68">
        <w:rPr>
          <w:rFonts w:asciiTheme="minorEastAsia" w:eastAsiaTheme="minorEastAsia" w:hAnsiTheme="minorEastAsia" w:hint="eastAsia"/>
          <w:color w:val="000000" w:themeColor="text1"/>
          <w:szCs w:val="21"/>
        </w:rPr>
        <w:t>月</w:t>
      </w:r>
      <w:r w:rsidR="00243EF8">
        <w:rPr>
          <w:rFonts w:asciiTheme="minorEastAsia" w:eastAsiaTheme="minorEastAsia" w:hAnsiTheme="minorEastAsia" w:hint="eastAsia"/>
          <w:color w:val="000000" w:themeColor="text1"/>
          <w:szCs w:val="21"/>
        </w:rPr>
        <w:t>１</w:t>
      </w:r>
      <w:r w:rsidRPr="00AC6F68">
        <w:rPr>
          <w:rFonts w:asciiTheme="minorEastAsia" w:eastAsiaTheme="minorEastAsia" w:hAnsiTheme="minorEastAsia" w:hint="eastAsia"/>
          <w:color w:val="000000" w:themeColor="text1"/>
          <w:szCs w:val="21"/>
        </w:rPr>
        <w:t>日から施行する。</w:t>
      </w:r>
    </w:p>
    <w:p w14:paraId="7278F6C6" w14:textId="77777777" w:rsidR="005E3F1F" w:rsidRPr="00AC6F68" w:rsidRDefault="005E3F1F" w:rsidP="00AC6F68"/>
    <w:sectPr w:rsidR="005E3F1F" w:rsidRPr="00AC6F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0851" w14:textId="77777777" w:rsidR="00033D31" w:rsidRDefault="00033D31" w:rsidP="00621DA3">
      <w:r>
        <w:separator/>
      </w:r>
    </w:p>
  </w:endnote>
  <w:endnote w:type="continuationSeparator" w:id="0">
    <w:p w14:paraId="4A55D422" w14:textId="77777777" w:rsidR="00033D31" w:rsidRDefault="00033D31" w:rsidP="006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E31F" w14:textId="77777777" w:rsidR="00033D31" w:rsidRDefault="00033D31" w:rsidP="00621DA3">
      <w:r>
        <w:separator/>
      </w:r>
    </w:p>
  </w:footnote>
  <w:footnote w:type="continuationSeparator" w:id="0">
    <w:p w14:paraId="07A461DA" w14:textId="77777777" w:rsidR="00033D31" w:rsidRDefault="00033D31" w:rsidP="00621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EE"/>
    <w:rsid w:val="00033D31"/>
    <w:rsid w:val="00243EF8"/>
    <w:rsid w:val="005E3F1F"/>
    <w:rsid w:val="00621DA3"/>
    <w:rsid w:val="00A13A52"/>
    <w:rsid w:val="00AC6F68"/>
    <w:rsid w:val="00B375D5"/>
    <w:rsid w:val="00E1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5D6F6"/>
  <w15:chartTrackingRefBased/>
  <w15:docId w15:val="{DDE3DDE2-2315-406B-94FF-628837C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4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4EE"/>
    <w:rPr>
      <w:color w:val="0000FF"/>
      <w:u w:val="single"/>
    </w:rPr>
  </w:style>
  <w:style w:type="paragraph" w:styleId="a4">
    <w:name w:val="header"/>
    <w:basedOn w:val="a"/>
    <w:link w:val="a5"/>
    <w:uiPriority w:val="99"/>
    <w:unhideWhenUsed/>
    <w:rsid w:val="00621DA3"/>
    <w:pPr>
      <w:tabs>
        <w:tab w:val="center" w:pos="4252"/>
        <w:tab w:val="right" w:pos="8504"/>
      </w:tabs>
      <w:snapToGrid w:val="0"/>
    </w:pPr>
  </w:style>
  <w:style w:type="character" w:customStyle="1" w:styleId="a5">
    <w:name w:val="ヘッダー (文字)"/>
    <w:basedOn w:val="a0"/>
    <w:link w:val="a4"/>
    <w:uiPriority w:val="99"/>
    <w:rsid w:val="00621DA3"/>
    <w:rPr>
      <w:rFonts w:ascii="Century" w:eastAsia="ＭＳ 明朝" w:hAnsi="Century" w:cs="Times New Roman"/>
    </w:rPr>
  </w:style>
  <w:style w:type="paragraph" w:styleId="a6">
    <w:name w:val="footer"/>
    <w:basedOn w:val="a"/>
    <w:link w:val="a7"/>
    <w:uiPriority w:val="99"/>
    <w:unhideWhenUsed/>
    <w:rsid w:val="00621DA3"/>
    <w:pPr>
      <w:tabs>
        <w:tab w:val="center" w:pos="4252"/>
        <w:tab w:val="right" w:pos="8504"/>
      </w:tabs>
      <w:snapToGrid w:val="0"/>
    </w:pPr>
  </w:style>
  <w:style w:type="character" w:customStyle="1" w:styleId="a7">
    <w:name w:val="フッター (文字)"/>
    <w:basedOn w:val="a0"/>
    <w:link w:val="a6"/>
    <w:uiPriority w:val="99"/>
    <w:rsid w:val="00621D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000001100000000@nta.go.jp</dc:creator>
  <cp:keywords/>
  <dc:description/>
  <cp:lastModifiedBy>菊池 剛</cp:lastModifiedBy>
  <cp:revision>6</cp:revision>
  <dcterms:created xsi:type="dcterms:W3CDTF">2021-07-12T08:26:00Z</dcterms:created>
  <dcterms:modified xsi:type="dcterms:W3CDTF">2021-11-25T09:54:00Z</dcterms:modified>
</cp:coreProperties>
</file>